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47" w:rsidRPr="002E6471" w:rsidRDefault="004D4047" w:rsidP="00D50838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2E6471">
        <w:rPr>
          <w:rFonts w:ascii="Times New Roman" w:eastAsiaTheme="minorEastAsia" w:hAnsi="Times New Roman"/>
          <w:b/>
          <w:sz w:val="32"/>
          <w:szCs w:val="32"/>
        </w:rPr>
        <w:t xml:space="preserve">СОВЕТ </w:t>
      </w:r>
      <w:r w:rsidR="00DF4E44" w:rsidRPr="002E6471">
        <w:rPr>
          <w:rFonts w:ascii="Times New Roman" w:eastAsiaTheme="minorEastAsia" w:hAnsi="Times New Roman"/>
          <w:b/>
          <w:sz w:val="32"/>
          <w:szCs w:val="32"/>
        </w:rPr>
        <w:t>НЕРЧИНСКО-ЗАВОДСКОГО</w:t>
      </w:r>
    </w:p>
    <w:p w:rsidR="00DF4E44" w:rsidRPr="002E6471" w:rsidRDefault="00DF4E44" w:rsidP="00D50838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2E6471">
        <w:rPr>
          <w:rFonts w:ascii="Times New Roman" w:eastAsiaTheme="minorEastAsia" w:hAnsi="Times New Roman"/>
          <w:b/>
          <w:sz w:val="32"/>
          <w:szCs w:val="32"/>
        </w:rPr>
        <w:t>МУНИЦИПАЛЬНОГО ОКРУГА</w:t>
      </w:r>
    </w:p>
    <w:p w:rsidR="00DF4E44" w:rsidRPr="002E6471" w:rsidRDefault="00DF4E44" w:rsidP="00D50838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2E6471">
        <w:rPr>
          <w:rFonts w:ascii="Times New Roman" w:eastAsiaTheme="minorEastAsia" w:hAnsi="Times New Roman"/>
          <w:b/>
          <w:sz w:val="32"/>
          <w:szCs w:val="32"/>
        </w:rPr>
        <w:t>ЗАБАЙКАЛЬСКОГО КРАЯ</w:t>
      </w:r>
    </w:p>
    <w:p w:rsidR="004D4047" w:rsidRPr="007B251F" w:rsidRDefault="004D4047" w:rsidP="00D50838">
      <w:pPr>
        <w:ind w:firstLine="709"/>
        <w:jc w:val="center"/>
        <w:rPr>
          <w:rFonts w:ascii="Times New Roman" w:eastAsiaTheme="minorEastAsia" w:hAnsi="Times New Roman"/>
          <w:sz w:val="28"/>
          <w:szCs w:val="32"/>
        </w:rPr>
      </w:pPr>
    </w:p>
    <w:p w:rsidR="004D4047" w:rsidRPr="002E6471" w:rsidRDefault="004D4047" w:rsidP="00D50838">
      <w:pPr>
        <w:ind w:firstLine="709"/>
        <w:jc w:val="center"/>
        <w:rPr>
          <w:rFonts w:ascii="Times New Roman" w:eastAsiaTheme="minorEastAsia" w:hAnsi="Times New Roman"/>
          <w:b/>
          <w:sz w:val="32"/>
          <w:szCs w:val="32"/>
        </w:rPr>
      </w:pPr>
      <w:r w:rsidRPr="002E6471">
        <w:rPr>
          <w:rFonts w:ascii="Times New Roman" w:eastAsiaTheme="minorEastAsia" w:hAnsi="Times New Roman"/>
          <w:b/>
          <w:sz w:val="32"/>
          <w:szCs w:val="32"/>
        </w:rPr>
        <w:t>РЕШЕНИЕ</w:t>
      </w:r>
    </w:p>
    <w:p w:rsidR="00D50838" w:rsidRPr="002E6471" w:rsidRDefault="00D50838" w:rsidP="001B24F9">
      <w:pPr>
        <w:ind w:firstLine="0"/>
        <w:rPr>
          <w:rFonts w:ascii="Times New Roman" w:eastAsiaTheme="minorEastAsia" w:hAnsi="Times New Roman"/>
          <w:b/>
          <w:szCs w:val="28"/>
        </w:rPr>
      </w:pPr>
    </w:p>
    <w:p w:rsidR="004D4047" w:rsidRPr="002E6471" w:rsidRDefault="00364864" w:rsidP="00D32A05">
      <w:pPr>
        <w:ind w:firstLine="709"/>
        <w:jc w:val="center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</w:rPr>
        <w:t>21</w:t>
      </w:r>
      <w:r w:rsidR="003C220A" w:rsidRPr="002E6471">
        <w:rPr>
          <w:rFonts w:ascii="Times New Roman" w:eastAsiaTheme="minorEastAsia" w:hAnsi="Times New Roman"/>
          <w:szCs w:val="28"/>
        </w:rPr>
        <w:t xml:space="preserve"> </w:t>
      </w:r>
      <w:r>
        <w:rPr>
          <w:rFonts w:ascii="Times New Roman" w:eastAsiaTheme="minorEastAsia" w:hAnsi="Times New Roman"/>
          <w:szCs w:val="28"/>
        </w:rPr>
        <w:t>декабря</w:t>
      </w:r>
      <w:r w:rsidR="003C220A" w:rsidRPr="002E6471">
        <w:rPr>
          <w:rFonts w:ascii="Times New Roman" w:eastAsiaTheme="minorEastAsia" w:hAnsi="Times New Roman"/>
          <w:szCs w:val="28"/>
        </w:rPr>
        <w:t xml:space="preserve"> </w:t>
      </w:r>
      <w:r w:rsidR="004D4047" w:rsidRPr="002E6471">
        <w:rPr>
          <w:rFonts w:ascii="Times New Roman" w:eastAsiaTheme="minorEastAsia" w:hAnsi="Times New Roman"/>
          <w:szCs w:val="28"/>
        </w:rPr>
        <w:t xml:space="preserve">2023 года </w:t>
      </w:r>
      <w:r w:rsidR="004D4047" w:rsidRPr="002E6471">
        <w:rPr>
          <w:rFonts w:ascii="Times New Roman" w:eastAsiaTheme="minorEastAsia" w:hAnsi="Times New Roman"/>
          <w:szCs w:val="28"/>
        </w:rPr>
        <w:tab/>
      </w:r>
      <w:r w:rsidR="003C220A" w:rsidRPr="002E6471">
        <w:rPr>
          <w:rFonts w:ascii="Times New Roman" w:eastAsiaTheme="minorEastAsia" w:hAnsi="Times New Roman"/>
          <w:szCs w:val="28"/>
        </w:rPr>
        <w:tab/>
      </w:r>
      <w:r w:rsidR="003C220A" w:rsidRPr="002E6471">
        <w:rPr>
          <w:rFonts w:ascii="Times New Roman" w:eastAsiaTheme="minorEastAsia" w:hAnsi="Times New Roman"/>
          <w:szCs w:val="28"/>
        </w:rPr>
        <w:tab/>
      </w:r>
      <w:r w:rsidR="007B251F">
        <w:rPr>
          <w:rFonts w:ascii="Times New Roman" w:eastAsiaTheme="minorEastAsia" w:hAnsi="Times New Roman"/>
          <w:szCs w:val="28"/>
        </w:rPr>
        <w:tab/>
      </w:r>
      <w:r w:rsidR="00DF4E44" w:rsidRPr="002E6471">
        <w:rPr>
          <w:rFonts w:ascii="Times New Roman" w:eastAsiaTheme="minorEastAsia" w:hAnsi="Times New Roman"/>
          <w:szCs w:val="28"/>
        </w:rPr>
        <w:tab/>
      </w:r>
      <w:r w:rsidR="00EF6D85" w:rsidRPr="002E6471">
        <w:rPr>
          <w:rFonts w:ascii="Times New Roman" w:eastAsiaTheme="minorEastAsia" w:hAnsi="Times New Roman"/>
          <w:szCs w:val="28"/>
        </w:rPr>
        <w:tab/>
      </w:r>
      <w:r w:rsidR="00EF6D85" w:rsidRPr="002E6471">
        <w:rPr>
          <w:rFonts w:ascii="Times New Roman" w:eastAsiaTheme="minorEastAsia" w:hAnsi="Times New Roman"/>
          <w:szCs w:val="28"/>
        </w:rPr>
        <w:tab/>
      </w:r>
      <w:r w:rsidR="004D4047" w:rsidRPr="002E6471">
        <w:rPr>
          <w:rFonts w:ascii="Times New Roman" w:eastAsiaTheme="minorEastAsia" w:hAnsi="Times New Roman"/>
          <w:szCs w:val="28"/>
        </w:rPr>
        <w:tab/>
        <w:t>№</w:t>
      </w:r>
      <w:r w:rsidR="003C220A" w:rsidRPr="002E6471">
        <w:rPr>
          <w:rFonts w:ascii="Times New Roman" w:eastAsiaTheme="minorEastAsia" w:hAnsi="Times New Roman"/>
          <w:szCs w:val="28"/>
        </w:rPr>
        <w:t xml:space="preserve"> </w:t>
      </w:r>
      <w:r>
        <w:rPr>
          <w:rFonts w:ascii="Times New Roman" w:eastAsiaTheme="minorEastAsia" w:hAnsi="Times New Roman"/>
          <w:szCs w:val="28"/>
        </w:rPr>
        <w:t>208</w:t>
      </w:r>
    </w:p>
    <w:p w:rsidR="004D4047" w:rsidRPr="002E6471" w:rsidRDefault="004D4047" w:rsidP="00D50838">
      <w:pPr>
        <w:ind w:firstLine="709"/>
        <w:jc w:val="center"/>
        <w:rPr>
          <w:rFonts w:ascii="Times New Roman" w:eastAsiaTheme="minorEastAsia" w:hAnsi="Times New Roman"/>
          <w:szCs w:val="28"/>
        </w:rPr>
      </w:pPr>
    </w:p>
    <w:p w:rsidR="004D4047" w:rsidRPr="002E6471" w:rsidRDefault="004D4047" w:rsidP="001B24F9">
      <w:pPr>
        <w:ind w:firstLine="0"/>
        <w:rPr>
          <w:rFonts w:ascii="Times New Roman" w:eastAsiaTheme="minorEastAsia" w:hAnsi="Times New Roman"/>
          <w:szCs w:val="28"/>
        </w:rPr>
      </w:pPr>
    </w:p>
    <w:p w:rsidR="004D4047" w:rsidRPr="002E6471" w:rsidRDefault="004D4047" w:rsidP="00D50838">
      <w:pPr>
        <w:ind w:firstLine="709"/>
        <w:jc w:val="center"/>
        <w:rPr>
          <w:rFonts w:ascii="Times New Roman" w:eastAsiaTheme="minorEastAsia" w:hAnsi="Times New Roman"/>
          <w:szCs w:val="28"/>
        </w:rPr>
      </w:pPr>
      <w:r w:rsidRPr="002E6471">
        <w:rPr>
          <w:rFonts w:ascii="Times New Roman" w:eastAsiaTheme="minorEastAsia" w:hAnsi="Times New Roman"/>
          <w:szCs w:val="28"/>
        </w:rPr>
        <w:t>с. Нерчинский Завод</w:t>
      </w:r>
    </w:p>
    <w:p w:rsidR="004D4047" w:rsidRPr="002E6471" w:rsidRDefault="004D4047" w:rsidP="001B24F9">
      <w:pPr>
        <w:pStyle w:val="ConsPlusTitle"/>
        <w:suppressAutoHyphens/>
        <w:rPr>
          <w:sz w:val="24"/>
        </w:rPr>
      </w:pPr>
    </w:p>
    <w:p w:rsidR="004D4047" w:rsidRPr="007B251F" w:rsidRDefault="004D4047" w:rsidP="007B251F">
      <w:pPr>
        <w:pStyle w:val="1"/>
        <w:shd w:val="clear" w:color="auto" w:fill="auto"/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2E6471">
        <w:rPr>
          <w:rFonts w:ascii="Times New Roman" w:hAnsi="Times New Roman" w:cs="Times New Roman"/>
          <w:b/>
          <w:bCs/>
          <w:sz w:val="32"/>
          <w:szCs w:val="32"/>
        </w:rPr>
        <w:t xml:space="preserve">Об информации </w:t>
      </w:r>
      <w:r w:rsidR="008D1241" w:rsidRPr="002E6471">
        <w:rPr>
          <w:rFonts w:ascii="Times New Roman" w:hAnsi="Times New Roman" w:cs="Times New Roman"/>
          <w:b/>
          <w:bCs/>
          <w:sz w:val="32"/>
          <w:szCs w:val="32"/>
        </w:rPr>
        <w:t>Председателя Комитета образования Нерчинско-Зав</w:t>
      </w:r>
      <w:r w:rsidR="00862436" w:rsidRPr="002E6471">
        <w:rPr>
          <w:rFonts w:ascii="Times New Roman" w:hAnsi="Times New Roman" w:cs="Times New Roman"/>
          <w:b/>
          <w:bCs/>
          <w:sz w:val="32"/>
          <w:szCs w:val="32"/>
        </w:rPr>
        <w:t xml:space="preserve">одского муниципального округа </w:t>
      </w:r>
      <w:r w:rsidRPr="002E6471">
        <w:rPr>
          <w:rFonts w:ascii="Times New Roman" w:hAnsi="Times New Roman" w:cs="Times New Roman"/>
          <w:b/>
          <w:bCs/>
          <w:sz w:val="32"/>
          <w:szCs w:val="32"/>
        </w:rPr>
        <w:t>Забайкальского края</w:t>
      </w:r>
    </w:p>
    <w:p w:rsidR="003C220A" w:rsidRPr="002E6471" w:rsidRDefault="003C220A" w:rsidP="003C220A">
      <w:pPr>
        <w:tabs>
          <w:tab w:val="left" w:pos="7230"/>
        </w:tabs>
        <w:suppressAutoHyphens/>
        <w:ind w:firstLine="0"/>
        <w:jc w:val="left"/>
        <w:rPr>
          <w:rFonts w:ascii="Times New Roman" w:hAnsi="Times New Roman"/>
          <w:szCs w:val="28"/>
        </w:rPr>
      </w:pPr>
    </w:p>
    <w:p w:rsidR="007B251F" w:rsidRPr="001B24F9" w:rsidRDefault="004D4047" w:rsidP="001B24F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47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A377F">
        <w:rPr>
          <w:rFonts w:ascii="Times New Roman" w:hAnsi="Times New Roman" w:cs="Times New Roman"/>
          <w:sz w:val="28"/>
          <w:szCs w:val="28"/>
        </w:rPr>
        <w:t xml:space="preserve">с </w:t>
      </w:r>
      <w:r w:rsidRPr="002E6471">
        <w:rPr>
          <w:rFonts w:ascii="Times New Roman" w:hAnsi="Times New Roman" w:cs="Times New Roman"/>
          <w:sz w:val="28"/>
          <w:szCs w:val="28"/>
        </w:rPr>
        <w:t>Уставом Нерчинско-Заводского муниципального округа,</w:t>
      </w:r>
      <w:r w:rsidR="00186BFB" w:rsidRPr="002E6471">
        <w:rPr>
          <w:rFonts w:ascii="Times New Roman" w:hAnsi="Times New Roman" w:cs="Times New Roman"/>
          <w:sz w:val="28"/>
          <w:szCs w:val="28"/>
        </w:rPr>
        <w:t xml:space="preserve"> </w:t>
      </w:r>
      <w:r w:rsidRPr="002E6471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администрации Нерчинско-Заводского муниципального округа Забайкальского края </w:t>
      </w:r>
      <w:r w:rsidR="003C220A" w:rsidRPr="002E6471">
        <w:rPr>
          <w:rFonts w:ascii="Times New Roman" w:hAnsi="Times New Roman" w:cs="Times New Roman"/>
          <w:sz w:val="28"/>
          <w:szCs w:val="28"/>
        </w:rPr>
        <w:t>«</w:t>
      </w:r>
      <w:r w:rsidR="003A377F">
        <w:rPr>
          <w:rFonts w:ascii="Times New Roman" w:hAnsi="Times New Roman"/>
          <w:sz w:val="28"/>
          <w:szCs w:val="28"/>
        </w:rPr>
        <w:t>Пути решения эффективности работы МОДО «ДДТ»</w:t>
      </w:r>
      <w:r w:rsidR="003C220A" w:rsidRPr="002E6471">
        <w:rPr>
          <w:rFonts w:ascii="Times New Roman" w:hAnsi="Times New Roman" w:cs="Times New Roman"/>
          <w:sz w:val="28"/>
          <w:szCs w:val="28"/>
        </w:rPr>
        <w:t>»,</w:t>
      </w:r>
      <w:r w:rsidRPr="002E6471">
        <w:rPr>
          <w:rFonts w:ascii="Times New Roman" w:hAnsi="Times New Roman" w:cs="Times New Roman"/>
          <w:sz w:val="28"/>
          <w:szCs w:val="28"/>
        </w:rPr>
        <w:t xml:space="preserve"> Совет Нерчинско-Заводского муниципального округа Забайкальского края </w:t>
      </w:r>
      <w:r w:rsidRPr="007B251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D4047" w:rsidRDefault="004D4047" w:rsidP="001B24F9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 w:rsidRPr="002E6471">
        <w:rPr>
          <w:rFonts w:ascii="Times New Roman" w:hAnsi="Times New Roman"/>
          <w:sz w:val="28"/>
          <w:szCs w:val="28"/>
        </w:rPr>
        <w:t xml:space="preserve">Принять к сведению информацию </w:t>
      </w:r>
      <w:r w:rsidR="00862436" w:rsidRPr="002E6471">
        <w:rPr>
          <w:rFonts w:ascii="Times New Roman" w:hAnsi="Times New Roman"/>
          <w:sz w:val="28"/>
          <w:szCs w:val="28"/>
        </w:rPr>
        <w:t xml:space="preserve">Председателя Комитета образования Нерчинско-Заводского муниципального округа </w:t>
      </w:r>
      <w:r w:rsidRPr="002E6471">
        <w:rPr>
          <w:rFonts w:ascii="Times New Roman" w:hAnsi="Times New Roman"/>
          <w:sz w:val="28"/>
          <w:szCs w:val="28"/>
        </w:rPr>
        <w:t xml:space="preserve">Забайкальского края </w:t>
      </w:r>
      <w:r w:rsidR="003C220A" w:rsidRPr="002E6471">
        <w:rPr>
          <w:rFonts w:ascii="Times New Roman" w:hAnsi="Times New Roman"/>
          <w:sz w:val="28"/>
          <w:szCs w:val="28"/>
        </w:rPr>
        <w:t>«</w:t>
      </w:r>
      <w:r w:rsidR="003A377F">
        <w:rPr>
          <w:rFonts w:ascii="Times New Roman" w:hAnsi="Times New Roman"/>
          <w:sz w:val="28"/>
          <w:szCs w:val="28"/>
        </w:rPr>
        <w:t>Пути решения эффективности работы МОДО «ДДТ»</w:t>
      </w:r>
      <w:r w:rsidR="003C220A" w:rsidRPr="002E6471">
        <w:rPr>
          <w:rFonts w:ascii="Times New Roman" w:hAnsi="Times New Roman"/>
          <w:sz w:val="28"/>
          <w:szCs w:val="28"/>
        </w:rPr>
        <w:t>»;</w:t>
      </w:r>
    </w:p>
    <w:p w:rsidR="001B24F9" w:rsidRPr="001B24F9" w:rsidRDefault="001B24F9" w:rsidP="001B24F9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Председателю Комитета образования Нерчинско-Заводского муниципального округа, предоставить промежуточный доклад по разработанной д</w:t>
      </w:r>
      <w:r w:rsidRPr="001B24F9">
        <w:rPr>
          <w:rFonts w:ascii="Times New Roman" w:hAnsi="Times New Roman"/>
          <w:sz w:val="28"/>
          <w:szCs w:val="28"/>
        </w:rPr>
        <w:t>орожн</w:t>
      </w:r>
      <w:r>
        <w:rPr>
          <w:rFonts w:ascii="Times New Roman" w:hAnsi="Times New Roman"/>
          <w:sz w:val="28"/>
          <w:szCs w:val="28"/>
        </w:rPr>
        <w:t>ой</w:t>
      </w:r>
      <w:r w:rsidRPr="001B24F9">
        <w:rPr>
          <w:rFonts w:ascii="Times New Roman" w:hAnsi="Times New Roman"/>
          <w:sz w:val="28"/>
          <w:szCs w:val="28"/>
        </w:rPr>
        <w:t xml:space="preserve"> карт</w:t>
      </w:r>
      <w:r>
        <w:rPr>
          <w:rFonts w:ascii="Times New Roman" w:hAnsi="Times New Roman"/>
          <w:sz w:val="28"/>
          <w:szCs w:val="28"/>
        </w:rPr>
        <w:t>е</w:t>
      </w:r>
      <w:r w:rsidRPr="001B24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пути решения эффективности работы МОДО «ДДТ» и предоставить в форме доклада на Совете Нерчинско-Заводского муниципального округа в марте 2024 г., при этом учесть информацию комиссии Совета Нерчинско-Заводского муниципального округа «О проведении мониторинга по эффективности работы МОДО «ДДТ»</w:t>
      </w:r>
    </w:p>
    <w:p w:rsidR="004D4047" w:rsidRPr="002E6471" w:rsidRDefault="004D4047" w:rsidP="001B24F9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 w:rsidRPr="002E6471">
        <w:rPr>
          <w:rFonts w:ascii="Times New Roman" w:hAnsi="Times New Roman"/>
          <w:sz w:val="28"/>
          <w:szCs w:val="28"/>
        </w:rPr>
        <w:t>Представленные материалы использовать при проведении встреч с населением, в том числе</w:t>
      </w:r>
      <w:r w:rsidR="00DF4E44" w:rsidRPr="002E6471">
        <w:rPr>
          <w:rFonts w:ascii="Times New Roman" w:hAnsi="Times New Roman"/>
          <w:sz w:val="28"/>
          <w:szCs w:val="28"/>
        </w:rPr>
        <w:t xml:space="preserve"> для отчетов перед избирателями;</w:t>
      </w:r>
    </w:p>
    <w:p w:rsidR="004D4047" w:rsidRPr="002E6471" w:rsidRDefault="004D4047" w:rsidP="001B24F9">
      <w:pPr>
        <w:numPr>
          <w:ilvl w:val="0"/>
          <w:numId w:val="4"/>
        </w:numPr>
        <w:tabs>
          <w:tab w:val="left" w:pos="426"/>
        </w:tabs>
        <w:ind w:left="0" w:firstLine="709"/>
        <w:rPr>
          <w:rFonts w:ascii="Times New Roman" w:hAnsi="Times New Roman"/>
          <w:sz w:val="28"/>
          <w:szCs w:val="28"/>
        </w:rPr>
      </w:pPr>
      <w:r w:rsidRPr="002E6471">
        <w:rPr>
          <w:rFonts w:ascii="Times New Roman" w:hAnsi="Times New Roman"/>
          <w:sz w:val="28"/>
          <w:szCs w:val="28"/>
        </w:rPr>
        <w:t xml:space="preserve">Настоящее решение опубликовать </w:t>
      </w:r>
      <w:r w:rsidR="00DF4E44" w:rsidRPr="002E6471">
        <w:rPr>
          <w:rFonts w:ascii="Times New Roman" w:hAnsi="Times New Roman"/>
          <w:sz w:val="28"/>
          <w:szCs w:val="28"/>
        </w:rPr>
        <w:t xml:space="preserve">в газете «Советское Приаргунье», </w:t>
      </w:r>
      <w:r w:rsidRPr="002E6471">
        <w:rPr>
          <w:rFonts w:ascii="Times New Roman" w:hAnsi="Times New Roman"/>
          <w:sz w:val="28"/>
          <w:szCs w:val="28"/>
        </w:rPr>
        <w:t>на сайте Нерчинско-Заводского муниципального округа Забайкальского края в информационно-телекоммуникационной сети «Интернет».</w:t>
      </w:r>
    </w:p>
    <w:p w:rsidR="003A377F" w:rsidRDefault="003A377F" w:rsidP="007B251F">
      <w:pPr>
        <w:pStyle w:val="c1e0e7eee2fbe9"/>
        <w:jc w:val="both"/>
        <w:rPr>
          <w:rFonts w:eastAsia="Times New Roman"/>
          <w:kern w:val="0"/>
          <w:sz w:val="28"/>
          <w:szCs w:val="28"/>
          <w:lang w:eastAsia="ru-RU" w:bidi="ar-SA"/>
        </w:rPr>
      </w:pPr>
    </w:p>
    <w:p w:rsidR="007B251F" w:rsidRDefault="007B6A45" w:rsidP="007B251F">
      <w:pPr>
        <w:pStyle w:val="c1e0e7eee2fbe9"/>
        <w:jc w:val="both"/>
        <w:rPr>
          <w:sz w:val="28"/>
          <w:szCs w:val="28"/>
        </w:rPr>
      </w:pPr>
      <w:r w:rsidRPr="002E6471">
        <w:rPr>
          <w:sz w:val="28"/>
          <w:szCs w:val="28"/>
        </w:rPr>
        <w:t xml:space="preserve">Председатель Совета </w:t>
      </w:r>
    </w:p>
    <w:p w:rsidR="007B6A45" w:rsidRPr="002E6471" w:rsidRDefault="007B6A45" w:rsidP="007B251F">
      <w:pPr>
        <w:pStyle w:val="c1e0e7eee2fbe9"/>
        <w:jc w:val="both"/>
        <w:rPr>
          <w:sz w:val="28"/>
          <w:szCs w:val="28"/>
        </w:rPr>
      </w:pPr>
      <w:r w:rsidRPr="002E6471">
        <w:rPr>
          <w:sz w:val="28"/>
          <w:szCs w:val="28"/>
        </w:rPr>
        <w:t>Нерчинско-Заводского</w:t>
      </w:r>
    </w:p>
    <w:p w:rsidR="007B251F" w:rsidRDefault="007B6A45" w:rsidP="007B251F">
      <w:pPr>
        <w:pStyle w:val="c1e0e7eee2fbe9"/>
        <w:jc w:val="both"/>
        <w:rPr>
          <w:sz w:val="28"/>
          <w:szCs w:val="28"/>
        </w:rPr>
      </w:pPr>
      <w:r w:rsidRPr="002E6471">
        <w:rPr>
          <w:sz w:val="28"/>
          <w:szCs w:val="28"/>
        </w:rPr>
        <w:t>муниципального округа</w:t>
      </w:r>
    </w:p>
    <w:p w:rsidR="007B6A45" w:rsidRPr="002E6471" w:rsidRDefault="007B251F" w:rsidP="007B251F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6A45" w:rsidRPr="002E647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6A45" w:rsidRPr="002E6471">
        <w:rPr>
          <w:sz w:val="28"/>
          <w:szCs w:val="28"/>
        </w:rPr>
        <w:tab/>
      </w:r>
      <w:r w:rsidR="007B6A45" w:rsidRPr="002E6471">
        <w:rPr>
          <w:sz w:val="28"/>
          <w:szCs w:val="28"/>
        </w:rPr>
        <w:tab/>
        <w:t xml:space="preserve"> С.А. </w:t>
      </w:r>
      <w:proofErr w:type="spellStart"/>
      <w:r w:rsidR="007B6A45" w:rsidRPr="002E6471">
        <w:rPr>
          <w:sz w:val="28"/>
          <w:szCs w:val="28"/>
        </w:rPr>
        <w:t>Скубьев</w:t>
      </w:r>
      <w:proofErr w:type="spellEnd"/>
    </w:p>
    <w:p w:rsidR="007B251F" w:rsidRPr="002E6471" w:rsidRDefault="007B251F" w:rsidP="007B251F">
      <w:pPr>
        <w:pStyle w:val="c1e0e7eee2fbe9"/>
        <w:jc w:val="both"/>
        <w:rPr>
          <w:sz w:val="28"/>
          <w:szCs w:val="28"/>
        </w:rPr>
      </w:pPr>
    </w:p>
    <w:p w:rsidR="007B6A45" w:rsidRPr="002E6471" w:rsidRDefault="007B6A45" w:rsidP="007B251F">
      <w:pPr>
        <w:pStyle w:val="c1e0e7eee2fbe9"/>
        <w:jc w:val="both"/>
        <w:rPr>
          <w:sz w:val="28"/>
          <w:szCs w:val="28"/>
        </w:rPr>
      </w:pPr>
      <w:r w:rsidRPr="002E6471">
        <w:rPr>
          <w:sz w:val="28"/>
          <w:szCs w:val="28"/>
        </w:rPr>
        <w:t>Глава Нерчинско-Заводского</w:t>
      </w:r>
    </w:p>
    <w:p w:rsidR="007B251F" w:rsidRDefault="007B6A45" w:rsidP="007B251F">
      <w:pPr>
        <w:pStyle w:val="c1e0e7eee2fbe9"/>
        <w:jc w:val="both"/>
        <w:rPr>
          <w:sz w:val="28"/>
          <w:szCs w:val="28"/>
        </w:rPr>
      </w:pPr>
      <w:r w:rsidRPr="002E6471">
        <w:rPr>
          <w:sz w:val="28"/>
          <w:szCs w:val="28"/>
        </w:rPr>
        <w:t>муниципального округа</w:t>
      </w:r>
    </w:p>
    <w:p w:rsidR="007B6A45" w:rsidRPr="002E6471" w:rsidRDefault="007B251F" w:rsidP="007B251F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6A45" w:rsidRPr="002E6471">
        <w:rPr>
          <w:sz w:val="28"/>
          <w:szCs w:val="28"/>
        </w:rPr>
        <w:tab/>
      </w:r>
      <w:r w:rsidR="007B6A45" w:rsidRPr="002E6471">
        <w:rPr>
          <w:sz w:val="28"/>
          <w:szCs w:val="28"/>
        </w:rPr>
        <w:tab/>
        <w:t>Л.В. Михалёв</w:t>
      </w:r>
    </w:p>
    <w:p w:rsidR="005C2BF0" w:rsidRPr="002E6471" w:rsidRDefault="004D4047" w:rsidP="002E6471">
      <w:pPr>
        <w:ind w:firstLine="0"/>
        <w:jc w:val="right"/>
        <w:rPr>
          <w:rFonts w:ascii="Times New Roman" w:hAnsi="Times New Roman"/>
          <w:kern w:val="2"/>
          <w:sz w:val="28"/>
          <w:szCs w:val="28"/>
          <w:lang w:eastAsia="zh-CN" w:bidi="hi-IN"/>
        </w:rPr>
      </w:pPr>
      <w:r w:rsidRPr="002E6471">
        <w:rPr>
          <w:rFonts w:ascii="Times New Roman" w:hAnsi="Times New Roman"/>
          <w:b/>
          <w:sz w:val="28"/>
          <w:szCs w:val="28"/>
        </w:rPr>
        <w:br w:type="page"/>
      </w:r>
      <w:r w:rsidR="005C2BF0" w:rsidRPr="002E6471">
        <w:rPr>
          <w:rFonts w:ascii="Times New Roman" w:hAnsi="Times New Roman"/>
          <w:sz w:val="28"/>
          <w:szCs w:val="22"/>
        </w:rPr>
        <w:lastRenderedPageBreak/>
        <w:t xml:space="preserve">Приложение к решению </w:t>
      </w:r>
    </w:p>
    <w:p w:rsidR="005C2BF0" w:rsidRPr="002E6471" w:rsidRDefault="005C2BF0" w:rsidP="002E6471">
      <w:pPr>
        <w:ind w:firstLine="0"/>
        <w:jc w:val="right"/>
        <w:rPr>
          <w:rFonts w:ascii="Times New Roman" w:hAnsi="Times New Roman"/>
          <w:sz w:val="28"/>
          <w:szCs w:val="22"/>
        </w:rPr>
      </w:pPr>
      <w:r w:rsidRPr="002E6471">
        <w:rPr>
          <w:rFonts w:ascii="Times New Roman" w:hAnsi="Times New Roman"/>
          <w:sz w:val="28"/>
          <w:szCs w:val="22"/>
        </w:rPr>
        <w:t>Совета Нерчинско-Заводского</w:t>
      </w:r>
    </w:p>
    <w:p w:rsidR="005C2BF0" w:rsidRPr="002E6471" w:rsidRDefault="005C2BF0" w:rsidP="002E6471">
      <w:pPr>
        <w:ind w:firstLine="0"/>
        <w:jc w:val="right"/>
        <w:rPr>
          <w:rFonts w:ascii="Times New Roman" w:hAnsi="Times New Roman"/>
          <w:sz w:val="28"/>
          <w:szCs w:val="22"/>
        </w:rPr>
      </w:pPr>
      <w:r w:rsidRPr="002E6471">
        <w:rPr>
          <w:rFonts w:ascii="Times New Roman" w:hAnsi="Times New Roman"/>
          <w:sz w:val="28"/>
          <w:szCs w:val="22"/>
        </w:rPr>
        <w:t>муниципального округа</w:t>
      </w:r>
    </w:p>
    <w:p w:rsidR="005C2BF0" w:rsidRPr="002E6471" w:rsidRDefault="002E6471" w:rsidP="002E6471">
      <w:pPr>
        <w:ind w:firstLine="0"/>
        <w:jc w:val="right"/>
        <w:rPr>
          <w:rFonts w:ascii="Times New Roman" w:hAnsi="Times New Roman"/>
          <w:sz w:val="28"/>
          <w:szCs w:val="22"/>
        </w:rPr>
      </w:pPr>
      <w:r w:rsidRPr="002E6471">
        <w:rPr>
          <w:rFonts w:ascii="Times New Roman" w:hAnsi="Times New Roman"/>
          <w:sz w:val="28"/>
          <w:szCs w:val="22"/>
        </w:rPr>
        <w:t>от 2</w:t>
      </w:r>
      <w:r w:rsidR="003A377F">
        <w:rPr>
          <w:rFonts w:ascii="Times New Roman" w:hAnsi="Times New Roman"/>
          <w:sz w:val="28"/>
          <w:szCs w:val="22"/>
        </w:rPr>
        <w:t>1</w:t>
      </w:r>
      <w:r w:rsidRPr="002E6471">
        <w:rPr>
          <w:rFonts w:ascii="Times New Roman" w:hAnsi="Times New Roman"/>
          <w:sz w:val="28"/>
          <w:szCs w:val="22"/>
        </w:rPr>
        <w:t xml:space="preserve"> </w:t>
      </w:r>
      <w:r w:rsidR="003A377F">
        <w:rPr>
          <w:rFonts w:ascii="Times New Roman" w:hAnsi="Times New Roman"/>
          <w:sz w:val="28"/>
          <w:szCs w:val="22"/>
        </w:rPr>
        <w:t>декабря</w:t>
      </w:r>
      <w:r w:rsidRPr="002E6471">
        <w:rPr>
          <w:rFonts w:ascii="Times New Roman" w:hAnsi="Times New Roman"/>
          <w:sz w:val="28"/>
          <w:szCs w:val="22"/>
        </w:rPr>
        <w:t xml:space="preserve"> </w:t>
      </w:r>
      <w:r w:rsidR="005C2BF0" w:rsidRPr="002E6471">
        <w:rPr>
          <w:rFonts w:ascii="Times New Roman" w:hAnsi="Times New Roman"/>
          <w:sz w:val="28"/>
          <w:szCs w:val="22"/>
        </w:rPr>
        <w:t xml:space="preserve">2023 года № </w:t>
      </w:r>
      <w:r w:rsidR="003A377F">
        <w:rPr>
          <w:rFonts w:ascii="Times New Roman" w:hAnsi="Times New Roman"/>
          <w:sz w:val="28"/>
          <w:szCs w:val="22"/>
        </w:rPr>
        <w:t>208</w:t>
      </w:r>
    </w:p>
    <w:p w:rsidR="005C2BF0" w:rsidRPr="002E6471" w:rsidRDefault="005C2BF0" w:rsidP="00D5083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A377F" w:rsidRDefault="003A377F" w:rsidP="003A377F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Рекомендации по Усовершенствованию системы работы в МОДО «Дом детского творчества»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Можно осуществить следующими способами: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Анализ текущей системы: 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Нужно начать с проведения анализа текущей системы работы в доме детского творчества. Изучить процессы, процедуры и протоколы, используемые в организации. Выявить проблемные области и идентифицировать области, которые требуют усовершенствования.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Участие родителей и общественности: 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Необходимо включить родителей и общественность в процесс улучшения системы работы. Проводить открытые собрания, презентации или опросы, чтобы собрать мнение родителей и узнать их потребности и ожидания.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Обновление программ и курсов: 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Оценив текущие программы и курсы, предлагаемые в доме детского творчества, требуется обновление их в соответствии с современными требованиями и тенденциями. Нужно обязательно у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читывать интересы и потребности детей, чтобы обеспечить им максимальное развитие и стимулирование творческого мышления.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Развитие профессиональных навыков сотрудников: Предоставьте участникам команды дополнительные возможности для профессионального развития, например, через тренинги, семинары и участие в конференциях. Обеспечьте персоналу доступ к актуальной информации и литературе, связанной с их областью работы.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 Технологические усовершенствования: Рассмотрите возможность внедрения новых технологий в систему работы. Это может включать использование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онлайн-платформ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для организации занятий и коммуникации с родителями, автоматизацию процесса регистрации и отчетности, создание электронной библиотеки с образовательными материалами и т.д.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6. Оценка качества: Установите систему оценки качества работы в доме детского творчества. Заключайте соглашения с независимыми экспертами и рецензентами, которые будут оценивать работу преподавателей и качество программ. Организуйте ежегодные аудиты и сбор обратной связи от родителей и детей.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7. Установление партнерств: Установите сотрудничество с другими организациями и учреждениями, связанными с детским творчеством. Это может быть местная библиотека, музей, школа и т.д. Вместе вы сможете предложить детям больше возможностей для развития и вдохновения.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8. Активизация пропаганды: Уделите время и ресурсы на продвижение дома детского творчества в обществе. Используйте различные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маркетинговые стратегии, организуйте мероприятия, конкурсы или выставки, чтобы привлечь больше детей и родителей к вашей деятельности.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9. Система обратной связи: Установите эффективную систему обратной связи с родителями, детьми и сотрудниками. Проводите регулярные собрания, встречи и опросы, чтобы определить, что работает хорошо, а что нуждается в улучшении. Поддерживайте открытую и доверительную коммуникацию, чтобы принимать во внимание мнение каждого участника.</w:t>
      </w:r>
    </w:p>
    <w:p w:rsidR="003A377F" w:rsidRDefault="003A377F" w:rsidP="003A377F">
      <w:pPr>
        <w:shd w:val="clear" w:color="auto" w:fill="FFFFFF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10. Постоянное развитие и адаптация: Будьте готовы к изменениям и постоянно развивайтесь. Следите за новыми трендами в области детского творчества, обновляйте программы и методики, внедряйте новые технологии и находите пути развития вашей организации. Помните, что система работы в доме детского творчества должна быть гибкой и адаптивной, чтобы отвечать изменяющимся потребностям детей и общества.</w:t>
      </w:r>
    </w:p>
    <w:p w:rsidR="0000393C" w:rsidRPr="002E6471" w:rsidRDefault="0000393C" w:rsidP="003A377F">
      <w:pPr>
        <w:pStyle w:val="c1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sectPr w:rsidR="0000393C" w:rsidRPr="002E6471" w:rsidSect="007B251F">
      <w:pgSz w:w="11906" w:h="16838"/>
      <w:pgMar w:top="1134" w:right="850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44DAA"/>
    <w:multiLevelType w:val="hybridMultilevel"/>
    <w:tmpl w:val="34120316"/>
    <w:lvl w:ilvl="0" w:tplc="4F88AC7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E4C3943"/>
    <w:multiLevelType w:val="hybridMultilevel"/>
    <w:tmpl w:val="5146791A"/>
    <w:lvl w:ilvl="0" w:tplc="37AC3A9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2BC1D40"/>
    <w:multiLevelType w:val="hybridMultilevel"/>
    <w:tmpl w:val="5A8AEA10"/>
    <w:lvl w:ilvl="0" w:tplc="B09023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E569F1"/>
    <w:multiLevelType w:val="hybridMultilevel"/>
    <w:tmpl w:val="EAAC696C"/>
    <w:lvl w:ilvl="0" w:tplc="82E4ED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930"/>
    <w:rsid w:val="00000E25"/>
    <w:rsid w:val="0000393C"/>
    <w:rsid w:val="00061952"/>
    <w:rsid w:val="000F1B36"/>
    <w:rsid w:val="000F7BF2"/>
    <w:rsid w:val="00125EC1"/>
    <w:rsid w:val="00186BFB"/>
    <w:rsid w:val="001A71DD"/>
    <w:rsid w:val="001B24F9"/>
    <w:rsid w:val="00226783"/>
    <w:rsid w:val="002E6471"/>
    <w:rsid w:val="00364864"/>
    <w:rsid w:val="003924B6"/>
    <w:rsid w:val="003A377F"/>
    <w:rsid w:val="003C220A"/>
    <w:rsid w:val="00471717"/>
    <w:rsid w:val="004D4047"/>
    <w:rsid w:val="00516795"/>
    <w:rsid w:val="00546FEF"/>
    <w:rsid w:val="00590C58"/>
    <w:rsid w:val="005C2BF0"/>
    <w:rsid w:val="005C51A8"/>
    <w:rsid w:val="006E7268"/>
    <w:rsid w:val="0074122F"/>
    <w:rsid w:val="007B251F"/>
    <w:rsid w:val="007B6A45"/>
    <w:rsid w:val="007C0BD5"/>
    <w:rsid w:val="007D6930"/>
    <w:rsid w:val="008343AA"/>
    <w:rsid w:val="00862436"/>
    <w:rsid w:val="008638B0"/>
    <w:rsid w:val="008B1CB9"/>
    <w:rsid w:val="008D1241"/>
    <w:rsid w:val="00916E46"/>
    <w:rsid w:val="00946DCC"/>
    <w:rsid w:val="00971961"/>
    <w:rsid w:val="009A0473"/>
    <w:rsid w:val="00B60467"/>
    <w:rsid w:val="00BF35B5"/>
    <w:rsid w:val="00C02EF4"/>
    <w:rsid w:val="00D32A05"/>
    <w:rsid w:val="00D47F56"/>
    <w:rsid w:val="00D50838"/>
    <w:rsid w:val="00D67A47"/>
    <w:rsid w:val="00DF4E44"/>
    <w:rsid w:val="00E4126C"/>
    <w:rsid w:val="00E81D40"/>
    <w:rsid w:val="00EA4073"/>
    <w:rsid w:val="00EF6D85"/>
    <w:rsid w:val="00F400C8"/>
    <w:rsid w:val="00F8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D693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930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E81D40"/>
    <w:pPr>
      <w:ind w:left="720"/>
      <w:contextualSpacing/>
    </w:pPr>
  </w:style>
  <w:style w:type="paragraph" w:customStyle="1" w:styleId="ConsPlusTitle">
    <w:name w:val="ConsPlusTitle"/>
    <w:uiPriority w:val="99"/>
    <w:rsid w:val="005C2B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uiPriority w:val="99"/>
    <w:rsid w:val="005C2BF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5">
    <w:name w:val="Основной текст_"/>
    <w:link w:val="1"/>
    <w:locked/>
    <w:rsid w:val="005C2BF0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5C2BF0"/>
    <w:pPr>
      <w:widowControl w:val="0"/>
      <w:shd w:val="clear" w:color="auto" w:fill="FFFFFF"/>
      <w:spacing w:after="280"/>
      <w:ind w:firstLine="400"/>
      <w:jc w:val="lef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customStyle="1" w:styleId="ConsPlusNormal">
    <w:name w:val="ConsPlusNormal"/>
    <w:rsid w:val="005C2B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Title"/>
    <w:basedOn w:val="a"/>
    <w:link w:val="a7"/>
    <w:uiPriority w:val="10"/>
    <w:qFormat/>
    <w:rsid w:val="005C2BF0"/>
    <w:pPr>
      <w:ind w:firstLine="709"/>
      <w:jc w:val="center"/>
    </w:pPr>
    <w:rPr>
      <w:rFonts w:ascii="Times New Roman" w:hAnsi="Times New Roman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5C2B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C2B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2B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E41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7C0BD5"/>
    <w:pPr>
      <w:spacing w:after="0" w:line="240" w:lineRule="auto"/>
    </w:pPr>
  </w:style>
  <w:style w:type="paragraph" w:customStyle="1" w:styleId="c11">
    <w:name w:val="c11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6">
    <w:name w:val="c6"/>
    <w:basedOn w:val="a"/>
    <w:rsid w:val="00862436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customStyle="1" w:styleId="c14">
    <w:name w:val="c14"/>
    <w:basedOn w:val="a0"/>
    <w:rsid w:val="00862436"/>
  </w:style>
  <w:style w:type="character" w:customStyle="1" w:styleId="c0">
    <w:name w:val="c0"/>
    <w:basedOn w:val="a0"/>
    <w:rsid w:val="00862436"/>
  </w:style>
  <w:style w:type="character" w:customStyle="1" w:styleId="c4">
    <w:name w:val="c4"/>
    <w:basedOn w:val="a0"/>
    <w:rsid w:val="00862436"/>
  </w:style>
  <w:style w:type="paragraph" w:customStyle="1" w:styleId="c1e0e7eee2fbe9">
    <w:name w:val="Бc1аe0зe7оeeвe2ыfbйe9"/>
    <w:rsid w:val="007B6A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3</cp:revision>
  <cp:lastPrinted>2023-12-26T08:42:00Z</cp:lastPrinted>
  <dcterms:created xsi:type="dcterms:W3CDTF">2023-12-26T08:33:00Z</dcterms:created>
  <dcterms:modified xsi:type="dcterms:W3CDTF">2023-12-26T09:41:00Z</dcterms:modified>
</cp:coreProperties>
</file>